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8E" w:rsidRPr="007E258E" w:rsidRDefault="007E258E" w:rsidP="007E258E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kern w:val="36"/>
          <w:lang w:eastAsia="it-IT"/>
        </w:rPr>
      </w:pPr>
      <w:r w:rsidRPr="007E258E">
        <w:rPr>
          <w:rFonts w:ascii="Courier New" w:eastAsia="Times New Roman" w:hAnsi="Courier New" w:cs="Courier New"/>
          <w:b/>
          <w:bCs/>
          <w:kern w:val="36"/>
          <w:lang w:eastAsia="it-IT"/>
        </w:rPr>
        <w:t xml:space="preserve">MINISTERO DELLO SVILUPPO ECONOMICO </w:t>
      </w:r>
    </w:p>
    <w:p w:rsidR="007E258E" w:rsidRPr="007E258E" w:rsidRDefault="007E258E" w:rsidP="007E258E">
      <w:pPr>
        <w:spacing w:after="0" w:line="240" w:lineRule="auto"/>
        <w:rPr>
          <w:rFonts w:ascii="Courier New" w:eastAsia="Times New Roman" w:hAnsi="Courier New" w:cs="Courier New"/>
          <w:b/>
          <w:lang w:eastAsia="it-IT"/>
        </w:rPr>
      </w:pPr>
      <w:r w:rsidRPr="007E258E">
        <w:rPr>
          <w:rFonts w:ascii="Courier New" w:eastAsia="Times New Roman" w:hAnsi="Courier New" w:cs="Courier New"/>
          <w:b/>
          <w:lang w:eastAsia="it-IT"/>
        </w:rPr>
        <w:t xml:space="preserve">DECRETO 22 dicembre 2016 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Canoni  di  abbonamento  alla  radiodiffusione   per   l'anno   2017.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(17A00721) </w:t>
      </w:r>
    </w:p>
    <w:p w:rsidR="007E258E" w:rsidRDefault="007E258E" w:rsidP="007E258E">
      <w:pPr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7E258E" w:rsidRPr="007E258E" w:rsidRDefault="007E258E" w:rsidP="007E258E">
      <w:pPr>
        <w:spacing w:after="0" w:line="240" w:lineRule="auto"/>
        <w:rPr>
          <w:rFonts w:ascii="Courier New" w:eastAsia="Times New Roman" w:hAnsi="Courier New" w:cs="Courier New"/>
          <w:color w:val="1F497D" w:themeColor="text2"/>
          <w:lang w:eastAsia="it-IT"/>
        </w:rPr>
      </w:pPr>
      <w:r w:rsidRPr="007E258E">
        <w:rPr>
          <w:rFonts w:ascii="Courier New" w:eastAsia="Times New Roman" w:hAnsi="Courier New" w:cs="Courier New"/>
          <w:color w:val="1F497D" w:themeColor="text2"/>
          <w:lang w:eastAsia="it-IT"/>
        </w:rPr>
        <w:t xml:space="preserve">(GU n.26 del 1-2-2017)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</w:t>
      </w:r>
      <w:bookmarkStart w:id="0" w:name="_GoBack"/>
      <w:bookmarkEnd w:id="0"/>
      <w:r w:rsidRPr="007E258E">
        <w:rPr>
          <w:rFonts w:ascii="Courier New" w:eastAsia="Times New Roman" w:hAnsi="Courier New" w:cs="Courier New"/>
          <w:lang w:eastAsia="it-IT"/>
        </w:rPr>
        <w:t xml:space="preserve">                            IL MINISTRO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                    DELLO SVILUPPO ECONOMICO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regio decreto-legge 21  febbraio  1938,  n.  246,  recante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«Disciplina degli abbonamenti alle radioaudizioni», convertito  dalla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legge 4 giugno 1938, n. 880;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legislativo del Capo provvisorio  dello  Stato  31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dicembre 1947, n. 1542, recante «Nuove norme in materia di  pagamento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del canone di abbonamento alle radioaudizioni»;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14 aprile 1975, n.  103,  recante  «Nuove  norme  in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materia di diffusione radiofonica e televisiva»;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6 agosto  1990,  n.  223,  recante  «Disciplina  del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sistema radiotelevisivo pubblico e privato»;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23 dicembre 1996, n. 650,  recante  «Conversione  in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legge, con modificazioni, del decreto-legge 23 ottobre 1996, n.  545,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recante   disposizioni   urgenti   per   l'esercizio   dell'attivita'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radiotelevisiva e delle telecomunicazioni, interventi per il riordino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della RAI S.p.a., nel settore dell'editoria e dello  spettacolo,  per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l'emittenza televisiva e sonora  in  ambito  locale  nonche'  per  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trasmissioni televisive in forma codificata»;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 legge  31  luglio  1997,  n.  249,  recante  «Istituzione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dell'Autorita' per  le  garanzie  nelle  comunicazioni  e  norme  sui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sistemi  delle  telecomunicazioni  e  radiotelevisivo»  e  successive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modificazioni ed integrazioni;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27 dicembre 1997, n. 449,  recante  «Misure  per  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stabilizzazione  della  finanza  pubblica»  e,  in  particolare,  gli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articoli 17, comma 8, e 24, commi 14 e 15;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23 dicembre 1998, n. 448, recante «Misure di finanza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pubblica per la stabilizzazione e lo sviluppo»;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23 dicembre 1999, n. 488, recante «Disposizioni  per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la formazione del bilancio annuale e pluriennale dello  Stato  (legge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finanziaria 2000)» e, in particolare, l'art. 16;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28 dicembre 2001, n. 448, art. 9, comma 14,  recante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«Disposizioni per la formazione del bilancio  annuale  e  pluriennale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dello Stato (Legge finanziaria 2002)»;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 legislativo  30  luglio  1999,  n.  300,  recante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«Riforma dell'organizzazione del Governo, a norma dell'art. 11  della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legge  15  marzo  1997,  n.  59»,  e  successive   modificazioni   ed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integrazioni  e,  in  particolare,  gli  articoli   32-bis,   32-ter,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32-quater e 32-quinquies, relativi alle  competenze,  alle  funzioni,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alla   struttura   e   all'organizzazione   del    Ministero    delle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comunicazioni;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 del  Presidente  del  Consiglio  ministri  del  5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dicembre 2013, n. 158, riguardante il Regolamento  di  organizzazione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del Ministero dello sviluppo economico;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legislativo 1° agosto 2003, n.  259  e  successive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modificazioni recante il «Codice delle comunicazioni elettroniche»;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3 maggio 2004, n. 112, recante «Norme  di  principio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 materia di assetto del  sistema  radiotelevisivo  e  della  RAI  -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Radiotelevisione italiana  S.p.a.,  nonche'  delega  al  Governo  per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lastRenderedPageBreak/>
        <w:t>l'emanazione  del  testo  unico   della   radiotelevisione»   ed   in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particolare l'art. 18;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legislativo 31 luglio 2005, n.  177  e  successive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modificazioni,  recante  il  «Testo  unico  dei  servizi   di   media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audiovisivi e radiofonici» e, in particolare,  l'art.  47,  comma  3,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che, nel dettare i principi sul finanziamento del  servizio  pubblico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generale radiotelevisivo prevede che «entro il mese  di  novembre 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ciascun anno, il Ministro delle  comunicazioni  con  proprio  decreto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stabilisce l'ammontare del canone di abbonamento  in  vigore  dal  1°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gennaio dell'anno successivo,  in  misura  tale  da  consentire  alla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societa' concessionaria della fornitura del  servizio  di  coprire  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costi  che  prevedibilmente  verranno  sostenuti  in  tale  anno  per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adempiere  gli  specifici  obblighi  di  servizio  pubblico  generale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radiotelevisivo affidati a tale societa', come desumibili dall'ultimo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bilancio trasmesso prendendo anche  in  considerazione  il  tasso 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inflazione programmato e le esigenze di  sviluppo  tecnologico  delle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imprese»;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l'art. 9 della legge 26 ottobre 2016, n. 198, che modifica  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integra l'art. 49 del decreto legislativo 31 luglio 2005, n. 177;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contratto di servizio tra il Ministero delle comunicazioni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e  la  RAI  -  Radiotelevisione  italiana  S.p.a.  per  il   triennio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2010-2012,  approvato  con  decreto  del  Ministro   dello   sviluppo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economico 6 aprile 2011, pubblicato nella Gazzetta Ufficiale  n.  147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del 27 giugno 2011, in corso di validita';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Viste  la   delibera   dell'Autorita'   per   le   garanzie   nelle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comunicazioni n. 102/05/CONS del 10 febbraio 2005,  pubblicata  nella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Gazzetta Ufficiale del 18 febbraio 2005, e la delibera dell'Autorita'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per le garanzie nelle comunicazioni n. 186/05/CONS del 9 giugno  2005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pubblicata nella Gazzetta Ufficiale  del  30  giugno  2005,  n.  150,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concernenti, rispettivamente, la modalita'  di  attuazione  dell'art.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18, commi 1 e 2, della legge 3 maggio 2004, n. 112, e  l'approvazione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dello schema di contabilita' separata della RAI  ai  sensi  dell'art.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18, comma 1, della legge 3 maggio 2004, n. 112;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 la   delibera   dell'Autorita'   per   le   garanzie   nelle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comunicazioni n. 541/06/CONS del 21 settembre 2006, pubblicata  nella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Gazzetta  Ufficiale  del  17  ottobre  2006,  n.   242,   concernente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«Modifiche dello schema di contabilita' separata della RAI  ai  sensi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dell'art. 1, comma 6, della delibera n. 186/05/CONS»;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 la   delibera   dell'Autorita'   per   le   garanzie   nelle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comunicazioni n. 544/11/CONS del 12 ottobre 2011 sulla  scelta  della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societa'  di  revisione  della  contabilita'  separata  della  RAI  -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Radiotelevisione italiana S.p.a. con la quale e' stata individuata 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societa'  di  revisione  MAZARS  S.p.a.  come   soggetto   incaricato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dell'esame  dei  dati  di   contabilita'   separata   della   RAI   -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Radiotelevisione italiana S.p.a. per gli esercizi 2010-2018;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nota della RAI del 19 luglio 2016 con la  quale  e'  stato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trasmesso al Ministero dello sviluppo economico il bilancio  relativo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all'esercizio 2015;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nota della RAI del 12 settembre 2016 con la quale e' stata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inoltrata al Ministero dello sviluppo  economico  una  relazione  sui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risultati economico-finanziari dell'esercizio 2015;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nota della RAI del 15 novembre 2016 con la quale e'  stato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trasmesso  al  Ministero  dello  sviluppo   economico   il   bilancio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infrannuale al 30 giugno 2016;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nota della RAI del 21 dicembre 2016 con la quale e'  stato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trasmesso al Ministro dello  sviluppo  economico  il  bilancio  della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contabilita' separata relativamente  all'esercizio  2015  predisposto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lastRenderedPageBreak/>
        <w:t>sulla base dello schema  approvato  dall'Autorita'  per  le  garanzie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nelle  comunicazioni  e  certificato   da   societa'   di   revisione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indipendente;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ministeriale 29 dicembre  2014,  pubblicato  nella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Gazzetta Ufficiale n. 30 del 6 febbraio  2015,  recante  «Adeguamento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dei canoni di abbonamento alle radiodiffusioni, per l'anno 2015»;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ministeriale 30 dicembre  2015,  pubblicato  nella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Gazzetta Ufficiale n. 22 del 28 gennaio  2016,  recante  «Definizione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dei canoni di  abbonamento  speciale  dovuti  per  la  detenzione 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apparecchi radioriceventi o televisivi per l'anno 2016»;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Vista la legge 28 dicembre 2015, n. 208 (legge di stabilita' 2016),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con la quale all'art. 1, commi da 152 a 160, e' stata  introdotta  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riforma del canone di abbonamento della televisione per uso  privato,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di cui al regio decreto-legge 21 febbraio 1938, n. 246  e  successive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modifiche,  sia  per  quanto  riguarda  la  misura  del   canone  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abbonamento, sia per quanto attiene alle modalita' di riscossione  da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parte dello Stato;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Considerando che la finalita' dell'art.  47  del  Testo  unico  sui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servizi di media  audiovisivi  e  radiofonici  adottato  con  decreto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legislativo  n.  177  del   2005   e   successive   modificazioni   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integrazioni, laddove prevede che «il Ministro  delle  comunicazioni,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con proprio decreto, stabilisce l'ammontare del canone di abbonamento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 vigore dal 1° gennaio dell'anno  successivo,  in  misura  tale  da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consentire alla societa' concessionaria della fornitura del  servizio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di coprire i costi che prevedibilmente  verranno  sostenuti  in  tale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anno per  adempiere  gli  specifici  obblighi  di  servizio  pubblico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generale radiotelevisivo affidati a tale  societa',  come  desumibili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dall'ultimo bilancio trasmesso, prendendo anche in considerazione  il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tasso di inflazione programmato e le esigenze di sviluppo tecnologico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delle imprese» appare sostanzialmente superata  da  quanto  stabilito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dalla riforma di cui alla suddetta legge di Stabilita' 2016 in merito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alle modalita' di copertura degli oneri del servizio pubblico;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 che  l'art.  1,  comma  158,  della  citata  legge  n.  208,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stabilisce che restino ferme le disposizioni in materia di canoni 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abbonamento speciale per la detenzione fuori dell'ambito familiare;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Considerati gli esiti in termini di introiti percepiti,  del  primo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anno di applicazione  delle  suddette  disposizioni  della  legge  n.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208/2015 e, di  conseguenza,  valutata  l'opportunita'  di  mantenere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inalterato  anche  per  l'anno  2017  l'ammontare   dei   canoni  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abbonamento speciale per la detenzione fuori dell'ambito familiare di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apparecchi radioriceventi o televisivi e di apparecchi radiofonici  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televisivi nei cinema, teatri  e  in  locali  a  questi  assimilabili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dovuti  per  l'anno  2017,  secondo  quanto  stabilito  dal   decreto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ministeriale 29 dicembre 2014;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Visto il decreto del Presidente della Repubblica  del  12  dicembre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2016, con il quale il dott. Carlo Calenda e' stato nominato  Ministro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dello sviluppo economico;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                            Decreta: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                             Art. 1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1. Per  l'anno  2017  i  canoni  di  abbonamento  speciale  per  la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detenzione fuori dell'ambito familiare di apparecchi radioriceventi o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televisivi, i canoni di abbonamento speciale dovuti per la detenzione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di apparecchi radiofonici o televisivi nei cinema, teatri e in locali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>a questi assimilabili  rimangono  fissati  secondo  le  misure  nelle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lastRenderedPageBreak/>
        <w:t>tabelle 3 e 4 allegate al  decreto  ministeriale  29  dicembre  2014,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pubblicato nella Gazzetta Ufficiale n. 30 del 6 febbraio 2015.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2. Le disposizioni contenute nel presente decreto hanno effetto dal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1° gennaio 2017.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Il presente  decreto  sara'  registrato  alla  Corte  dei  conti  e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pubblicato nella Gazzetta Ufficiale della Repubblica italiana.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  Roma, 22 dicembre 2016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                                                 Il Ministro: Calenda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Registrato alla Corte dei conti il 19 gennaio 2017 </w:t>
      </w:r>
    </w:p>
    <w:p w:rsidR="007E258E" w:rsidRPr="007E258E" w:rsidRDefault="007E258E" w:rsidP="007E2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it-IT"/>
        </w:rPr>
      </w:pPr>
      <w:r w:rsidRPr="007E258E">
        <w:rPr>
          <w:rFonts w:ascii="Courier New" w:eastAsia="Times New Roman" w:hAnsi="Courier New" w:cs="Courier New"/>
          <w:lang w:eastAsia="it-IT"/>
        </w:rPr>
        <w:t xml:space="preserve">Ufficio controllo atti MISE e MIPAAF, reg.ne prev. n. 26 </w:t>
      </w:r>
    </w:p>
    <w:p w:rsidR="00107644" w:rsidRPr="007E258E" w:rsidRDefault="004B6FCC" w:rsidP="00107644">
      <w:pPr>
        <w:pStyle w:val="Nessunaspaziatura"/>
        <w:jc w:val="both"/>
        <w:rPr>
          <w:rFonts w:ascii="Courier New" w:hAnsi="Courier New" w:cs="Courier New"/>
        </w:rPr>
      </w:pPr>
      <w:r w:rsidRPr="007E258E">
        <w:rPr>
          <w:rFonts w:ascii="Courier New" w:hAnsi="Courier New" w:cs="Courier New"/>
        </w:rPr>
        <w:t>..</w:t>
      </w:r>
    </w:p>
    <w:p w:rsidR="00107644" w:rsidRPr="007E258E" w:rsidRDefault="00107644" w:rsidP="00107644">
      <w:pPr>
        <w:pStyle w:val="Nessunaspaziatura"/>
        <w:jc w:val="both"/>
        <w:rPr>
          <w:rFonts w:ascii="Courier New" w:hAnsi="Courier New" w:cs="Courier New"/>
        </w:rPr>
      </w:pPr>
    </w:p>
    <w:sectPr w:rsidR="00107644" w:rsidRPr="007E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2E" w:rsidRDefault="00663D2E" w:rsidP="0044223B">
      <w:pPr>
        <w:spacing w:after="0" w:line="240" w:lineRule="auto"/>
      </w:pPr>
      <w:r>
        <w:separator/>
      </w:r>
    </w:p>
  </w:endnote>
  <w:endnote w:type="continuationSeparator" w:id="0">
    <w:p w:rsidR="00663D2E" w:rsidRDefault="00663D2E" w:rsidP="004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3B" w:rsidRDefault="004422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3B" w:rsidRDefault="0044223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3B" w:rsidRDefault="004422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2E" w:rsidRDefault="00663D2E" w:rsidP="0044223B">
      <w:pPr>
        <w:spacing w:after="0" w:line="240" w:lineRule="auto"/>
      </w:pPr>
      <w:r>
        <w:separator/>
      </w:r>
    </w:p>
  </w:footnote>
  <w:footnote w:type="continuationSeparator" w:id="0">
    <w:p w:rsidR="00663D2E" w:rsidRDefault="00663D2E" w:rsidP="004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3B" w:rsidRDefault="004422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3B" w:rsidRDefault="0044223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3B" w:rsidRDefault="004422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09"/>
    <w:rsid w:val="000F00DA"/>
    <w:rsid w:val="00107644"/>
    <w:rsid w:val="001B5BC4"/>
    <w:rsid w:val="00252509"/>
    <w:rsid w:val="00256C44"/>
    <w:rsid w:val="004322FE"/>
    <w:rsid w:val="0044223B"/>
    <w:rsid w:val="00457901"/>
    <w:rsid w:val="004B6FCC"/>
    <w:rsid w:val="00512FC7"/>
    <w:rsid w:val="00525889"/>
    <w:rsid w:val="00663D2E"/>
    <w:rsid w:val="006B2C3B"/>
    <w:rsid w:val="007E258E"/>
    <w:rsid w:val="009C2E8F"/>
    <w:rsid w:val="00BC21D5"/>
    <w:rsid w:val="00C54C22"/>
    <w:rsid w:val="00D46143"/>
    <w:rsid w:val="00E44B8A"/>
    <w:rsid w:val="00ED1553"/>
    <w:rsid w:val="00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C44"/>
  </w:style>
  <w:style w:type="paragraph" w:styleId="Titolo1">
    <w:name w:val="heading 1"/>
    <w:basedOn w:val="Normale"/>
    <w:link w:val="Titolo1Carattere"/>
    <w:uiPriority w:val="9"/>
    <w:qFormat/>
    <w:rsid w:val="007E2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2509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D1553"/>
    <w:pPr>
      <w:spacing w:after="0" w:line="240" w:lineRule="auto"/>
    </w:pPr>
  </w:style>
  <w:style w:type="paragraph" w:customStyle="1" w:styleId="Default">
    <w:name w:val="Default"/>
    <w:rsid w:val="0025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56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e"/>
    <w:rsid w:val="00BC21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BC21D5"/>
    <w:rPr>
      <w:i/>
      <w:iCs/>
    </w:rPr>
  </w:style>
  <w:style w:type="character" w:customStyle="1" w:styleId="provvnumart">
    <w:name w:val="provv_numart"/>
    <w:basedOn w:val="Carpredefinitoparagrafo"/>
    <w:rsid w:val="00BC21D5"/>
    <w:rPr>
      <w:b/>
      <w:bCs/>
    </w:rPr>
  </w:style>
  <w:style w:type="character" w:customStyle="1" w:styleId="provvrubrica">
    <w:name w:val="provv_rubrica"/>
    <w:basedOn w:val="Carpredefinitoparagrafo"/>
    <w:rsid w:val="00BC21D5"/>
    <w:rPr>
      <w:i/>
      <w:iCs/>
    </w:rPr>
  </w:style>
  <w:style w:type="character" w:customStyle="1" w:styleId="provvvigore">
    <w:name w:val="provv_vigore"/>
    <w:basedOn w:val="Carpredefinitoparagrafo"/>
    <w:rsid w:val="00BC21D5"/>
    <w:rPr>
      <w:b/>
      <w:bCs/>
      <w:vanish/>
      <w:webHidden w:val="0"/>
      <w:specVanish w:val="0"/>
    </w:rPr>
  </w:style>
  <w:style w:type="character" w:customStyle="1" w:styleId="provvnumcomma">
    <w:name w:val="provv_numcomma"/>
    <w:basedOn w:val="Carpredefinitoparagrafo"/>
    <w:rsid w:val="00BC21D5"/>
  </w:style>
  <w:style w:type="paragraph" w:customStyle="1" w:styleId="provvnota">
    <w:name w:val="provv_nota"/>
    <w:basedOn w:val="Normale"/>
    <w:rsid w:val="001076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abrogato">
    <w:name w:val="provv_abrogato"/>
    <w:basedOn w:val="Carpredefinitoparagrafo"/>
    <w:rsid w:val="00107644"/>
  </w:style>
  <w:style w:type="character" w:customStyle="1" w:styleId="provvcontabrogato">
    <w:name w:val="provv_cont_abrogato"/>
    <w:basedOn w:val="Carpredefinitoparagrafo"/>
    <w:rsid w:val="00107644"/>
  </w:style>
  <w:style w:type="paragraph" w:styleId="Intestazione">
    <w:name w:val="header"/>
    <w:basedOn w:val="Normale"/>
    <w:link w:val="Intestazione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23B"/>
  </w:style>
  <w:style w:type="paragraph" w:styleId="Pidipagina">
    <w:name w:val="footer"/>
    <w:basedOn w:val="Normale"/>
    <w:link w:val="Pidipagina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23B"/>
  </w:style>
  <w:style w:type="character" w:customStyle="1" w:styleId="Titolo1Carattere">
    <w:name w:val="Titolo 1 Carattere"/>
    <w:basedOn w:val="Carpredefinitoparagrafo"/>
    <w:link w:val="Titolo1"/>
    <w:uiPriority w:val="9"/>
    <w:rsid w:val="007E25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E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E258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E2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C44"/>
  </w:style>
  <w:style w:type="paragraph" w:styleId="Titolo1">
    <w:name w:val="heading 1"/>
    <w:basedOn w:val="Normale"/>
    <w:link w:val="Titolo1Carattere"/>
    <w:uiPriority w:val="9"/>
    <w:qFormat/>
    <w:rsid w:val="007E2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2509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ED1553"/>
    <w:pPr>
      <w:spacing w:after="0" w:line="240" w:lineRule="auto"/>
    </w:pPr>
  </w:style>
  <w:style w:type="paragraph" w:customStyle="1" w:styleId="Default">
    <w:name w:val="Default"/>
    <w:rsid w:val="0025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56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e"/>
    <w:rsid w:val="00BC21D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BC21D5"/>
    <w:rPr>
      <w:i/>
      <w:iCs/>
    </w:rPr>
  </w:style>
  <w:style w:type="character" w:customStyle="1" w:styleId="provvnumart">
    <w:name w:val="provv_numart"/>
    <w:basedOn w:val="Carpredefinitoparagrafo"/>
    <w:rsid w:val="00BC21D5"/>
    <w:rPr>
      <w:b/>
      <w:bCs/>
    </w:rPr>
  </w:style>
  <w:style w:type="character" w:customStyle="1" w:styleId="provvrubrica">
    <w:name w:val="provv_rubrica"/>
    <w:basedOn w:val="Carpredefinitoparagrafo"/>
    <w:rsid w:val="00BC21D5"/>
    <w:rPr>
      <w:i/>
      <w:iCs/>
    </w:rPr>
  </w:style>
  <w:style w:type="character" w:customStyle="1" w:styleId="provvvigore">
    <w:name w:val="provv_vigore"/>
    <w:basedOn w:val="Carpredefinitoparagrafo"/>
    <w:rsid w:val="00BC21D5"/>
    <w:rPr>
      <w:b/>
      <w:bCs/>
      <w:vanish/>
      <w:webHidden w:val="0"/>
      <w:specVanish w:val="0"/>
    </w:rPr>
  </w:style>
  <w:style w:type="character" w:customStyle="1" w:styleId="provvnumcomma">
    <w:name w:val="provv_numcomma"/>
    <w:basedOn w:val="Carpredefinitoparagrafo"/>
    <w:rsid w:val="00BC21D5"/>
  </w:style>
  <w:style w:type="paragraph" w:customStyle="1" w:styleId="provvnota">
    <w:name w:val="provv_nota"/>
    <w:basedOn w:val="Normale"/>
    <w:rsid w:val="001076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abrogato">
    <w:name w:val="provv_abrogato"/>
    <w:basedOn w:val="Carpredefinitoparagrafo"/>
    <w:rsid w:val="00107644"/>
  </w:style>
  <w:style w:type="character" w:customStyle="1" w:styleId="provvcontabrogato">
    <w:name w:val="provv_cont_abrogato"/>
    <w:basedOn w:val="Carpredefinitoparagrafo"/>
    <w:rsid w:val="00107644"/>
  </w:style>
  <w:style w:type="paragraph" w:styleId="Intestazione">
    <w:name w:val="header"/>
    <w:basedOn w:val="Normale"/>
    <w:link w:val="Intestazione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23B"/>
  </w:style>
  <w:style w:type="paragraph" w:styleId="Pidipagina">
    <w:name w:val="footer"/>
    <w:basedOn w:val="Normale"/>
    <w:link w:val="PidipaginaCarattere"/>
    <w:uiPriority w:val="99"/>
    <w:unhideWhenUsed/>
    <w:rsid w:val="0044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23B"/>
  </w:style>
  <w:style w:type="character" w:customStyle="1" w:styleId="Titolo1Carattere">
    <w:name w:val="Titolo 1 Carattere"/>
    <w:basedOn w:val="Carpredefinitoparagrafo"/>
    <w:link w:val="Titolo1"/>
    <w:uiPriority w:val="9"/>
    <w:rsid w:val="007E25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E2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E258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E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350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3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TATAFIORE</dc:creator>
  <cp:lastModifiedBy>TATAFIORE</cp:lastModifiedBy>
  <cp:revision>2</cp:revision>
  <dcterms:created xsi:type="dcterms:W3CDTF">2017-02-02T08:47:00Z</dcterms:created>
  <dcterms:modified xsi:type="dcterms:W3CDTF">2017-02-02T08:47:00Z</dcterms:modified>
</cp:coreProperties>
</file>